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6BF5CD7A"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3C727B">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3C727B">
        <w:rPr>
          <w:rFonts w:ascii="Arial" w:hAnsi="Arial" w:cs="Arial"/>
          <w:b/>
          <w:color w:val="000000"/>
          <w:kern w:val="2"/>
          <w:sz w:val="24"/>
          <w:lang w:val="en-US"/>
        </w:rPr>
        <w:t>23</w:t>
      </w:r>
      <w:r w:rsidR="00A96EC5">
        <w:rPr>
          <w:rFonts w:ascii="Arial" w:hAnsi="Arial" w:cs="Arial"/>
          <w:b/>
          <w:color w:val="000000"/>
          <w:kern w:val="2"/>
          <w:sz w:val="24"/>
          <w:lang w:val="en-US"/>
        </w:rPr>
        <w:t>10059</w:t>
      </w:r>
    </w:p>
    <w:p w14:paraId="50C86592" w14:textId="040D1860" w:rsidR="00793C5B" w:rsidRDefault="008759F9"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Xiamen</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9-13</w:t>
      </w:r>
      <w:r w:rsidR="00FF4E89" w:rsidRPr="00FF4E89">
        <w:rPr>
          <w:rFonts w:ascii="Arial" w:hAnsi="Arial" w:cs="Arial"/>
          <w:b/>
          <w:color w:val="000000"/>
          <w:kern w:val="2"/>
          <w:sz w:val="24"/>
          <w:lang w:val="en-US"/>
        </w:rPr>
        <w:t>,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1A79BD8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15989" w:rsidRPr="00C15989">
        <w:rPr>
          <w:rFonts w:ascii="Arial" w:hAnsi="Arial" w:cs="Arial"/>
          <w:b/>
          <w:bCs/>
          <w:sz w:val="24"/>
          <w:lang w:val="en-US"/>
        </w:rPr>
        <w:t>7.11.2.1</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B877499"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DF36F3">
        <w:rPr>
          <w:rFonts w:ascii="Arial" w:hAnsi="Arial" w:cs="Arial"/>
          <w:b/>
          <w:bCs/>
          <w:sz w:val="24"/>
          <w:lang w:val="en-US"/>
        </w:rPr>
        <w:t>Discussion on control plane for multicast reception in RRC_INACTIVE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563ECAD6" w:rsidR="00682542" w:rsidRDefault="00F9214E" w:rsidP="00A40D5A">
      <w:pPr>
        <w:rPr>
          <w:lang w:val="en-US"/>
        </w:rPr>
      </w:pPr>
      <w:r>
        <w:rPr>
          <w:lang w:val="en-US"/>
        </w:rPr>
        <w:t>I</w:t>
      </w:r>
      <w:r>
        <w:rPr>
          <w:rFonts w:hint="eastAsia"/>
          <w:lang w:val="en-US"/>
        </w:rPr>
        <w:t>n</w:t>
      </w:r>
      <w:r>
        <w:rPr>
          <w:lang w:val="en-US"/>
        </w:rPr>
        <w:t xml:space="preserve"> last RAN2#123 meeting</w:t>
      </w:r>
      <w:r w:rsidR="00A472A4">
        <w:rPr>
          <w:lang w:val="en-US"/>
        </w:rPr>
        <w:t xml:space="preserve"> [1]</w:t>
      </w:r>
      <w:r>
        <w:rPr>
          <w:lang w:val="en-US"/>
        </w:rPr>
        <w:t>, the following agreements are make:</w:t>
      </w:r>
    </w:p>
    <w:p w14:paraId="14EFEF24" w14:textId="77777777" w:rsidR="00F9214E" w:rsidRPr="006A5E81" w:rsidRDefault="00F9214E" w:rsidP="00F9214E">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6A5E81">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53B6054A" w14:textId="77777777" w:rsidR="00F9214E" w:rsidRDefault="00F9214E" w:rsidP="00F9214E">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rsidRPr="00B32A67">
        <w:t>The threshold can be configured in PTM configuration</w:t>
      </w:r>
      <w:r>
        <w:t xml:space="preserve"> per MBS session</w:t>
      </w:r>
      <w:r w:rsidRPr="00B32A67">
        <w:t xml:space="preserve"> via RRCRelease or multicast MCCH message.</w:t>
      </w:r>
    </w:p>
    <w:p w14:paraId="63C47DD9" w14:textId="77777777" w:rsidR="00F9214E" w:rsidRDefault="00F9214E" w:rsidP="00F9214E">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Unless issues are identified with using one of existing resume causes, no new resume causes are introduced for UEs receiving MC in INACTIVE when they resume due to bad quality or lack of SIBx/PTM configuration</w:t>
      </w:r>
    </w:p>
    <w:p w14:paraId="2AC69D9F" w14:textId="77777777" w:rsidR="00F9214E" w:rsidRDefault="00F9214E" w:rsidP="00F9214E">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Dedicated frequencies in RRCRelease can be used by the NW, as legacy</w:t>
      </w:r>
    </w:p>
    <w:p w14:paraId="20999A81" w14:textId="77777777" w:rsidR="00F9214E" w:rsidRPr="00427211" w:rsidRDefault="00F9214E" w:rsidP="00F9214E">
      <w:pPr>
        <w:pStyle w:val="Agreement"/>
        <w:pBdr>
          <w:top w:val="single" w:sz="4" w:space="1" w:color="auto"/>
          <w:left w:val="single" w:sz="4" w:space="4" w:color="auto"/>
          <w:bottom w:val="single" w:sz="4" w:space="1" w:color="auto"/>
          <w:right w:val="single" w:sz="4" w:space="4" w:color="auto"/>
        </w:pBdr>
        <w:tabs>
          <w:tab w:val="clear" w:pos="360"/>
          <w:tab w:val="num" w:pos="1619"/>
        </w:tabs>
        <w:overflowPunct/>
        <w:autoSpaceDE/>
        <w:autoSpaceDN/>
        <w:adjustRightInd/>
        <w:ind w:left="1619" w:hanging="360"/>
        <w:textAlignment w:val="auto"/>
      </w:pPr>
      <w:r>
        <w:t>FFS whether we need something more, e.g. frequency priorities in MCCH or a solution based on FSAI</w:t>
      </w:r>
    </w:p>
    <w:p w14:paraId="1C1B144E" w14:textId="4A2FC776" w:rsidR="00F9214E" w:rsidRPr="00F9214E" w:rsidRDefault="00F9214E" w:rsidP="00A40D5A">
      <w:pPr>
        <w:rPr>
          <w:lang w:val="fr-FR"/>
        </w:rPr>
      </w:pPr>
      <w:r>
        <w:rPr>
          <w:lang w:val="fr-FR"/>
        </w:rPr>
        <w:t>RAN2 have agreed that RSRP/RSRQ is used as resume threshold configured in RRCRelease and Multcast MCCH,</w:t>
      </w:r>
      <w:r w:rsidR="00905E0B">
        <w:rPr>
          <w:lang w:val="fr-FR"/>
        </w:rPr>
        <w:t xml:space="preserve"> and</w:t>
      </w:r>
      <w:r>
        <w:rPr>
          <w:lang w:val="fr-FR"/>
        </w:rPr>
        <w:t xml:space="preserve"> no resume cause is introduced, </w:t>
      </w:r>
      <w:r w:rsidR="00905E0B">
        <w:rPr>
          <w:lang w:val="fr-FR"/>
        </w:rPr>
        <w:t xml:space="preserve">and </w:t>
      </w:r>
      <w:r>
        <w:rPr>
          <w:lang w:val="fr-FR"/>
        </w:rPr>
        <w:t>dedicated frequency in RRCRelease can be used as legacy. In this contribution we further consider the FFS part and other potential considerations.</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3EC4165"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776C8A">
        <w:rPr>
          <w:lang w:eastAsia="zh-CN"/>
        </w:rPr>
        <w:t>Power saving for MCCH</w:t>
      </w:r>
    </w:p>
    <w:p w14:paraId="53B825DC" w14:textId="430CBFA1" w:rsidR="00371562" w:rsidRDefault="00371562" w:rsidP="00750775">
      <w:r>
        <w:t>There is a post email [</w:t>
      </w:r>
      <w:r w:rsidR="00A472A4">
        <w:t>2</w:t>
      </w:r>
      <w:r>
        <w:t>] to discuss the handling on specific session state</w:t>
      </w:r>
      <w:r w:rsidR="00241943">
        <w:t xml:space="preserve"> (i.e., session deactivation/activation)</w:t>
      </w:r>
      <w:r>
        <w:t xml:space="preserve">, here we want to </w:t>
      </w:r>
      <w:r>
        <w:rPr>
          <w:rFonts w:hint="eastAsia"/>
        </w:rPr>
        <w:t>raise</w:t>
      </w:r>
      <w:r>
        <w:t xml:space="preserve"> </w:t>
      </w:r>
      <w:r>
        <w:rPr>
          <w:rFonts w:hint="eastAsia"/>
        </w:rPr>
        <w:t>the</w:t>
      </w:r>
      <w:r>
        <w:t xml:space="preserve"> </w:t>
      </w:r>
      <w:r>
        <w:rPr>
          <w:rFonts w:hint="eastAsia"/>
        </w:rPr>
        <w:t>power</w:t>
      </w:r>
      <w:r>
        <w:t xml:space="preserve"> </w:t>
      </w:r>
      <w:r>
        <w:rPr>
          <w:rFonts w:hint="eastAsia"/>
        </w:rPr>
        <w:t>saving</w:t>
      </w:r>
      <w:r>
        <w:t xml:space="preserve"> </w:t>
      </w:r>
      <w:r>
        <w:rPr>
          <w:rFonts w:hint="eastAsia"/>
        </w:rPr>
        <w:t>issue</w:t>
      </w:r>
      <w:r>
        <w:t xml:space="preserve"> </w:t>
      </w:r>
      <w:r>
        <w:rPr>
          <w:rFonts w:hint="eastAsia"/>
        </w:rPr>
        <w:t>on</w:t>
      </w:r>
      <w:r>
        <w:t xml:space="preserve"> MCCH </w:t>
      </w:r>
      <w:r>
        <w:rPr>
          <w:rFonts w:hint="eastAsia"/>
        </w:rPr>
        <w:t>monitoring</w:t>
      </w:r>
      <w:r w:rsidR="001144C0">
        <w:t xml:space="preserve"> in different </w:t>
      </w:r>
      <w:r w:rsidR="00241943">
        <w:t>aspect</w:t>
      </w:r>
      <w:r>
        <w:t>.</w:t>
      </w:r>
    </w:p>
    <w:p w14:paraId="182E5C59" w14:textId="39B3FAF2" w:rsidR="00371562" w:rsidRDefault="003F5776" w:rsidP="00750775">
      <w:r>
        <w:lastRenderedPageBreak/>
        <w:t>B</w:t>
      </w:r>
      <w:r w:rsidR="002345B7">
        <w:t>ased on the current multicast MCCH mechanism, the multicast MCCH can provide UE with a subsequent updated PTM configuration as well as deactivation indication for each multicast session received in RRC_INACTIVE. And one bit to indicate there is a MCCH change is introduced in MCCH DCI.</w:t>
      </w:r>
    </w:p>
    <w:p w14:paraId="29DAA3B1" w14:textId="1AB090A0" w:rsidR="002345B7" w:rsidRDefault="002345B7" w:rsidP="00750775">
      <w:r>
        <w:t>It is admitted that due to MCCH mechanism, the UE can easily update its PTM configuration without entering RRC_CONNECTED and be aware of the session state for power saving. However it requires the UE to continuously monitor MCCH even though there is no any updated MCCH information, which cause unnecessary power consumption as shown in Fig.1.</w:t>
      </w:r>
    </w:p>
    <w:p w14:paraId="0429D803" w14:textId="72EC93FB" w:rsidR="002345B7" w:rsidRDefault="00CA310B" w:rsidP="002345B7">
      <w:pPr>
        <w:jc w:val="center"/>
      </w:pPr>
      <w:r>
        <w:object w:dxaOrig="14490" w:dyaOrig="2600" w14:anchorId="45BD64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75pt;height:99.9pt" o:ole="">
            <v:imagedata r:id="rId8" o:title=""/>
          </v:shape>
          <o:OLEObject Type="Embed" ProgID="Visio.Drawing.15" ShapeID="_x0000_i1025" DrawAspect="Content" ObjectID="_1757406159" r:id="rId9"/>
        </w:object>
      </w:r>
    </w:p>
    <w:p w14:paraId="54509EB7" w14:textId="77777777" w:rsidR="002345B7" w:rsidRPr="0071702E" w:rsidRDefault="002345B7" w:rsidP="002345B7">
      <w:pPr>
        <w:jc w:val="center"/>
        <w:rPr>
          <w:sz w:val="18"/>
        </w:rPr>
      </w:pPr>
      <w:r w:rsidRPr="0071702E">
        <w:rPr>
          <w:sz w:val="18"/>
        </w:rPr>
        <w:t>F</w:t>
      </w:r>
      <w:r w:rsidRPr="0071702E">
        <w:rPr>
          <w:rFonts w:hint="eastAsia"/>
          <w:sz w:val="18"/>
        </w:rPr>
        <w:t>ig</w:t>
      </w:r>
      <w:r w:rsidRPr="0071702E">
        <w:rPr>
          <w:sz w:val="18"/>
        </w:rPr>
        <w:t xml:space="preserve">.1 </w:t>
      </w:r>
      <w:r w:rsidRPr="0071702E">
        <w:rPr>
          <w:rFonts w:hint="eastAsia"/>
          <w:sz w:val="18"/>
        </w:rPr>
        <w:t>unnecessary</w:t>
      </w:r>
      <w:r w:rsidRPr="0071702E">
        <w:rPr>
          <w:sz w:val="18"/>
        </w:rPr>
        <w:t xml:space="preserve"> MCCH </w:t>
      </w:r>
      <w:r w:rsidRPr="0071702E">
        <w:rPr>
          <w:rFonts w:hint="eastAsia"/>
          <w:sz w:val="18"/>
        </w:rPr>
        <w:t>monitoring</w:t>
      </w:r>
    </w:p>
    <w:p w14:paraId="738D83A0" w14:textId="5A448C81" w:rsidR="00A472A4" w:rsidRDefault="001C0309" w:rsidP="00A472A4">
      <w:r>
        <w:t>L</w:t>
      </w:r>
      <w:r w:rsidR="00A472A4">
        <w:rPr>
          <w:rFonts w:hint="eastAsia"/>
        </w:rPr>
        <w:t>et</w:t>
      </w:r>
      <w:r w:rsidR="00A472A4">
        <w:t>’</w:t>
      </w:r>
      <w:r w:rsidR="00A472A4">
        <w:rPr>
          <w:rFonts w:hint="eastAsia"/>
        </w:rPr>
        <w:t>s</w:t>
      </w:r>
      <w:r w:rsidR="00A472A4">
        <w:t xml:space="preserve"> </w:t>
      </w:r>
      <w:r w:rsidR="00A472A4">
        <w:rPr>
          <w:rFonts w:hint="eastAsia"/>
        </w:rPr>
        <w:t>review</w:t>
      </w:r>
      <w:r w:rsidR="00A472A4">
        <w:t xml:space="preserve"> </w:t>
      </w:r>
      <w:r w:rsidR="00A472A4">
        <w:rPr>
          <w:rFonts w:hint="eastAsia"/>
        </w:rPr>
        <w:t>how</w:t>
      </w:r>
      <w:r w:rsidR="00A472A4">
        <w:t xml:space="preserve"> </w:t>
      </w:r>
      <w:r w:rsidR="00A472A4">
        <w:rPr>
          <w:rFonts w:hint="eastAsia"/>
        </w:rPr>
        <w:t>legacy</w:t>
      </w:r>
      <w:r w:rsidR="001168E6">
        <w:t xml:space="preserve"> broadcast</w:t>
      </w:r>
      <w:r w:rsidR="00A472A4">
        <w:t xml:space="preserve"> MCCH </w:t>
      </w:r>
      <w:r w:rsidR="00A472A4">
        <w:rPr>
          <w:rFonts w:hint="eastAsia"/>
        </w:rPr>
        <w:t>mechanism</w:t>
      </w:r>
      <w:r w:rsidR="00A472A4">
        <w:t xml:space="preserve"> </w:t>
      </w:r>
      <w:r w:rsidR="00A472A4">
        <w:rPr>
          <w:rFonts w:hint="eastAsia"/>
        </w:rPr>
        <w:t>works</w:t>
      </w:r>
      <w:r w:rsidR="00A472A4">
        <w:t xml:space="preserve"> [3]:</w:t>
      </w:r>
    </w:p>
    <w:p w14:paraId="16FF98E6" w14:textId="77777777" w:rsidR="00A472A4" w:rsidRDefault="00A472A4" w:rsidP="00A472A4">
      <w:pPr>
        <w:ind w:left="420"/>
      </w:pPr>
      <w:r>
        <w:t xml:space="preserve">- </w:t>
      </w:r>
      <w:r w:rsidRPr="0071702E">
        <w:t xml:space="preserve">Change of MCCH information only occurs at specific radio frames, i.e. the concept of a </w:t>
      </w:r>
      <w:r w:rsidRPr="00FB725D">
        <w:rPr>
          <w:b/>
        </w:rPr>
        <w:t>modification period</w:t>
      </w:r>
      <w:r w:rsidRPr="0071702E">
        <w:t xml:space="preserve"> is used. Within a modification period, the same MCCH information may be transmitted a number of times, as defined by its scheduling (which is based on a </w:t>
      </w:r>
      <w:r w:rsidRPr="00FB725D">
        <w:rPr>
          <w:b/>
        </w:rPr>
        <w:t>repetition period</w:t>
      </w:r>
      <w:r w:rsidRPr="0071702E">
        <w:t>).</w:t>
      </w:r>
    </w:p>
    <w:p w14:paraId="66996820" w14:textId="77777777" w:rsidR="00A472A4" w:rsidRPr="00C0503E" w:rsidRDefault="00A472A4" w:rsidP="00A472A4">
      <w:pPr>
        <w:ind w:left="420"/>
      </w:pPr>
      <w:r>
        <w:t xml:space="preserve">- </w:t>
      </w:r>
      <w:r w:rsidRPr="00C0503E">
        <w:t>When the network changes (some of) the MCCH information, it notifies the UEs about the change starting from the beginning of the MCCH modification period via PDCCH which schedules the MCCH in every repetition in that modification period.</w:t>
      </w:r>
    </w:p>
    <w:p w14:paraId="263C72C9" w14:textId="3866A266" w:rsidR="00A472A4" w:rsidRDefault="008D037C" w:rsidP="00A472A4">
      <w:pPr>
        <w:jc w:val="center"/>
      </w:pPr>
      <w:r>
        <w:object w:dxaOrig="7030" w:dyaOrig="3080" w14:anchorId="56A7845B">
          <v:shape id="_x0000_i1026" type="#_x0000_t75" style="width:376.95pt;height:164.75pt" o:ole="">
            <v:imagedata r:id="rId10" o:title=""/>
          </v:shape>
          <o:OLEObject Type="Embed" ProgID="Visio.Drawing.15" ShapeID="_x0000_i1026" DrawAspect="Content" ObjectID="_1757406160" r:id="rId11"/>
        </w:object>
      </w:r>
    </w:p>
    <w:p w14:paraId="780C56B8" w14:textId="77777777" w:rsidR="00A472A4" w:rsidRDefault="00A472A4" w:rsidP="00A472A4">
      <w:pPr>
        <w:jc w:val="center"/>
      </w:pPr>
      <w:r>
        <w:t>F</w:t>
      </w:r>
      <w:r>
        <w:rPr>
          <w:rFonts w:hint="eastAsia"/>
        </w:rPr>
        <w:t>ig</w:t>
      </w:r>
      <w:r>
        <w:t xml:space="preserve">.2 MCCH </w:t>
      </w:r>
      <w:r>
        <w:rPr>
          <w:rFonts w:hint="eastAsia"/>
        </w:rPr>
        <w:t>mechanism</w:t>
      </w:r>
    </w:p>
    <w:p w14:paraId="0C67B88C" w14:textId="29C9F839" w:rsidR="00A472A4" w:rsidRDefault="00A472A4" w:rsidP="00A472A4">
      <w:r>
        <w:t>T</w:t>
      </w:r>
      <w:r>
        <w:rPr>
          <w:rFonts w:hint="eastAsia"/>
        </w:rPr>
        <w:t>he</w:t>
      </w:r>
      <w:r>
        <w:t xml:space="preserve"> MCCH </w:t>
      </w:r>
      <w:r>
        <w:rPr>
          <w:rFonts w:hint="eastAsia"/>
        </w:rPr>
        <w:t>modification</w:t>
      </w:r>
      <w:r>
        <w:t xml:space="preserve"> </w:t>
      </w:r>
      <w:r>
        <w:rPr>
          <w:rFonts w:hint="eastAsia"/>
        </w:rPr>
        <w:t>mechanism</w:t>
      </w:r>
      <w:r>
        <w:t xml:space="preserve"> </w:t>
      </w:r>
      <w:r>
        <w:rPr>
          <w:rFonts w:hint="eastAsia"/>
        </w:rPr>
        <w:t>is</w:t>
      </w:r>
      <w:r>
        <w:t xml:space="preserve"> </w:t>
      </w:r>
      <w:r>
        <w:rPr>
          <w:rFonts w:hint="eastAsia"/>
        </w:rPr>
        <w:t>somehow</w:t>
      </w:r>
      <w:r>
        <w:t xml:space="preserve"> </w:t>
      </w:r>
      <w:r>
        <w:rPr>
          <w:rFonts w:hint="eastAsia"/>
        </w:rPr>
        <w:t>similar</w:t>
      </w:r>
      <w:r>
        <w:t xml:space="preserve"> </w:t>
      </w:r>
      <w:r>
        <w:rPr>
          <w:rFonts w:hint="eastAsia"/>
        </w:rPr>
        <w:t>to</w:t>
      </w:r>
      <w:r>
        <w:t xml:space="preserve"> SI </w:t>
      </w:r>
      <w:r>
        <w:rPr>
          <w:rFonts w:hint="eastAsia"/>
        </w:rPr>
        <w:t>change</w:t>
      </w:r>
      <w:r>
        <w:t xml:space="preserve"> </w:t>
      </w:r>
      <w:r>
        <w:rPr>
          <w:rFonts w:hint="eastAsia"/>
        </w:rPr>
        <w:t>modification</w:t>
      </w:r>
      <w:r w:rsidR="00811B5B">
        <w:t xml:space="preserve"> (but the time point of change is a little different)</w:t>
      </w:r>
      <w:r>
        <w:t xml:space="preserve">, </w:t>
      </w:r>
      <w:r>
        <w:rPr>
          <w:rFonts w:hint="eastAsia"/>
        </w:rPr>
        <w:t>regarding</w:t>
      </w:r>
      <w:r>
        <w:t xml:space="preserve"> SI </w:t>
      </w:r>
      <w:r>
        <w:rPr>
          <w:rFonts w:hint="eastAsia"/>
        </w:rPr>
        <w:t>change</w:t>
      </w:r>
      <w:r>
        <w:t xml:space="preserve"> </w:t>
      </w:r>
      <w:r>
        <w:rPr>
          <w:rFonts w:hint="eastAsia"/>
        </w:rPr>
        <w:t>modification</w:t>
      </w:r>
      <w:r>
        <w:t xml:space="preserve">, </w:t>
      </w:r>
      <w:r>
        <w:rPr>
          <w:rFonts w:hint="eastAsia"/>
        </w:rPr>
        <w:t>a</w:t>
      </w:r>
      <w:r>
        <w:t xml:space="preserve"> RRC_CONNECTED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every</w:t>
      </w:r>
      <w:r>
        <w:t xml:space="preserve"> </w:t>
      </w:r>
      <w:r>
        <w:rPr>
          <w:rFonts w:hint="eastAsia"/>
        </w:rPr>
        <w:t>paging</w:t>
      </w:r>
      <w:r>
        <w:t xml:space="preserve"> </w:t>
      </w:r>
      <w:r>
        <w:rPr>
          <w:rFonts w:hint="eastAsia"/>
        </w:rPr>
        <w:t>occasions</w:t>
      </w:r>
      <w:r w:rsidR="0021438D">
        <w:t xml:space="preserve"> </w:t>
      </w:r>
      <w:r>
        <w:rPr>
          <w:rFonts w:hint="eastAsia"/>
        </w:rPr>
        <w:t>during</w:t>
      </w:r>
      <w:r>
        <w:t xml:space="preserve"> </w:t>
      </w:r>
      <w:r>
        <w:rPr>
          <w:rFonts w:hint="eastAsia"/>
        </w:rPr>
        <w:t>modification</w:t>
      </w:r>
      <w:r>
        <w:t xml:space="preserve"> </w:t>
      </w:r>
      <w:r>
        <w:rPr>
          <w:rFonts w:hint="eastAsia"/>
        </w:rPr>
        <w:t>period</w:t>
      </w:r>
      <w:r>
        <w:t xml:space="preserve">, </w:t>
      </w:r>
      <w:r w:rsidR="001C49ED">
        <w:t>in other word</w:t>
      </w:r>
      <w:r>
        <w:t xml:space="preserve">, </w:t>
      </w:r>
      <w:r w:rsidRPr="00853962">
        <w:t>UEs in RRC_CONNECTED shall monitor for SI change indication in any paging occasion at least once per modification period</w:t>
      </w:r>
      <w:r w:rsidR="006116F6">
        <w:t xml:space="preserve"> (to </w:t>
      </w:r>
      <w:r w:rsidR="008155B1">
        <w:rPr>
          <w:rFonts w:hint="eastAsia"/>
        </w:rPr>
        <w:t>alleviate</w:t>
      </w:r>
      <w:r w:rsidR="008155B1">
        <w:t xml:space="preserve"> </w:t>
      </w:r>
      <w:r w:rsidR="006116F6">
        <w:t>its scheduling</w:t>
      </w:r>
      <w:r w:rsidR="00FC1821">
        <w:t xml:space="preserve"> </w:t>
      </w:r>
      <w:r w:rsidR="00FC1821">
        <w:rPr>
          <w:rFonts w:hint="eastAsia"/>
        </w:rPr>
        <w:t>or</w:t>
      </w:r>
      <w:r w:rsidR="00FC1821">
        <w:t xml:space="preserve"> </w:t>
      </w:r>
      <w:r w:rsidR="00FC1821">
        <w:rPr>
          <w:rFonts w:hint="eastAsia"/>
        </w:rPr>
        <w:t>power</w:t>
      </w:r>
      <w:r w:rsidR="00FC1821">
        <w:t xml:space="preserve"> </w:t>
      </w:r>
      <w:r w:rsidR="00FC1821">
        <w:rPr>
          <w:rFonts w:hint="eastAsia"/>
        </w:rPr>
        <w:t>consumption</w:t>
      </w:r>
      <w:r w:rsidR="006116F6">
        <w:t>)</w:t>
      </w:r>
      <w:r>
        <w:t>. H</w:t>
      </w:r>
      <w:r>
        <w:rPr>
          <w:rFonts w:hint="eastAsia"/>
        </w:rPr>
        <w:t>ere</w:t>
      </w:r>
      <w:r>
        <w:t xml:space="preserve">, </w:t>
      </w:r>
      <w:r>
        <w:rPr>
          <w:rFonts w:hint="eastAsia"/>
        </w:rPr>
        <w:t>as</w:t>
      </w:r>
      <w:r>
        <w:t xml:space="preserve"> </w:t>
      </w:r>
      <w:r>
        <w:rPr>
          <w:rFonts w:hint="eastAsia"/>
        </w:rPr>
        <w:lastRenderedPageBreak/>
        <w:t>the</w:t>
      </w:r>
      <w:r>
        <w:t xml:space="preserve"> </w:t>
      </w:r>
      <w:r>
        <w:rPr>
          <w:rFonts w:hint="eastAsia"/>
        </w:rPr>
        <w:t>same</w:t>
      </w:r>
      <w:r>
        <w:t xml:space="preserve"> MCCH </w:t>
      </w:r>
      <w:r>
        <w:rPr>
          <w:rFonts w:hint="eastAsia"/>
        </w:rPr>
        <w:t>information</w:t>
      </w:r>
      <w:r>
        <w:t xml:space="preserve"> </w:t>
      </w:r>
      <w:r>
        <w:rPr>
          <w:rFonts w:hint="eastAsia"/>
        </w:rPr>
        <w:t>is</w:t>
      </w:r>
      <w:r>
        <w:t xml:space="preserve"> </w:t>
      </w:r>
      <w:r>
        <w:rPr>
          <w:rFonts w:hint="eastAsia"/>
        </w:rPr>
        <w:t>transmitted</w:t>
      </w:r>
      <w:r>
        <w:t xml:space="preserve"> </w:t>
      </w:r>
      <w:r>
        <w:rPr>
          <w:rFonts w:hint="eastAsia"/>
        </w:rPr>
        <w:t>repeatedly</w:t>
      </w:r>
      <w:r>
        <w:t xml:space="preserve"> </w:t>
      </w:r>
      <w:r>
        <w:rPr>
          <w:rFonts w:hint="eastAsia"/>
        </w:rPr>
        <w:t>during</w:t>
      </w:r>
      <w:r>
        <w:t xml:space="preserve"> </w:t>
      </w:r>
      <w:r>
        <w:rPr>
          <w:rFonts w:hint="eastAsia"/>
        </w:rPr>
        <w:t>one</w:t>
      </w:r>
      <w:r>
        <w:t xml:space="preserve"> </w:t>
      </w:r>
      <w:r>
        <w:rPr>
          <w:rFonts w:hint="eastAsia"/>
        </w:rPr>
        <w:t>modification</w:t>
      </w:r>
      <w:r>
        <w:t xml:space="preserve"> </w:t>
      </w:r>
      <w:r>
        <w:rPr>
          <w:rFonts w:hint="eastAsia"/>
        </w:rPr>
        <w:t>period</w:t>
      </w:r>
      <w:r>
        <w:t xml:space="preserve">, </w:t>
      </w:r>
      <w:r>
        <w:rPr>
          <w:rFonts w:hint="eastAsia"/>
        </w:rPr>
        <w:t>same</w:t>
      </w:r>
      <w:r>
        <w:t xml:space="preserve"> </w:t>
      </w:r>
      <w:r>
        <w:rPr>
          <w:rFonts w:hint="eastAsia"/>
        </w:rPr>
        <w:t>mechanism</w:t>
      </w:r>
      <w:r>
        <w:t xml:space="preserve"> </w:t>
      </w:r>
      <w:r>
        <w:rPr>
          <w:rFonts w:hint="eastAsia"/>
        </w:rPr>
        <w:t>as</w:t>
      </w:r>
      <w:r>
        <w:t xml:space="preserve"> SI </w:t>
      </w:r>
      <w:r>
        <w:rPr>
          <w:rFonts w:hint="eastAsia"/>
        </w:rPr>
        <w:t>change</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every</w:t>
      </w:r>
      <w:r>
        <w:t xml:space="preserve"> MCCH </w:t>
      </w:r>
      <w:r>
        <w:rPr>
          <w:rFonts w:hint="eastAsia"/>
        </w:rPr>
        <w:t>occasions</w:t>
      </w:r>
      <w:r>
        <w:t xml:space="preserve"> </w:t>
      </w:r>
      <w:r>
        <w:rPr>
          <w:rFonts w:hint="eastAsia"/>
        </w:rPr>
        <w:t>during</w:t>
      </w:r>
      <w:r>
        <w:t xml:space="preserve"> </w:t>
      </w:r>
      <w:r>
        <w:rPr>
          <w:rFonts w:hint="eastAsia"/>
        </w:rPr>
        <w:t>one</w:t>
      </w:r>
      <w:r>
        <w:t xml:space="preserve"> </w:t>
      </w:r>
      <w:r>
        <w:rPr>
          <w:rFonts w:hint="eastAsia"/>
        </w:rPr>
        <w:t>modification</w:t>
      </w:r>
      <w:r>
        <w:t xml:space="preserve"> </w:t>
      </w:r>
      <w:r>
        <w:rPr>
          <w:rFonts w:hint="eastAsia"/>
        </w:rPr>
        <w:t>period</w:t>
      </w:r>
      <w:r>
        <w:t>, i.e., UE</w:t>
      </w:r>
      <w:r>
        <w:rPr>
          <w:rFonts w:hint="eastAsia"/>
        </w:rPr>
        <w:t>s</w:t>
      </w:r>
      <w:r>
        <w:t xml:space="preserve"> </w:t>
      </w:r>
      <w:r>
        <w:rPr>
          <w:rFonts w:hint="eastAsia"/>
        </w:rPr>
        <w:t>receiving</w:t>
      </w:r>
      <w:r>
        <w:t xml:space="preserve"> </w:t>
      </w:r>
      <w:r>
        <w:rPr>
          <w:rFonts w:hint="eastAsia"/>
        </w:rPr>
        <w:t>multicast</w:t>
      </w:r>
      <w:r>
        <w:t xml:space="preserve"> </w:t>
      </w:r>
      <w:r>
        <w:rPr>
          <w:rFonts w:hint="eastAsia"/>
        </w:rPr>
        <w:t>in</w:t>
      </w:r>
      <w:r>
        <w:t xml:space="preserve"> RRC_INACTIVE </w:t>
      </w:r>
      <w:r>
        <w:rPr>
          <w:rFonts w:hint="eastAsia"/>
        </w:rPr>
        <w:t>shall</w:t>
      </w:r>
      <w:r>
        <w:t xml:space="preserve"> </w:t>
      </w:r>
      <w:r>
        <w:rPr>
          <w:rFonts w:hint="eastAsia"/>
        </w:rPr>
        <w:t>monitor</w:t>
      </w:r>
      <w:r>
        <w:t xml:space="preserve"> </w:t>
      </w:r>
      <w:r>
        <w:rPr>
          <w:rFonts w:hint="eastAsia"/>
        </w:rPr>
        <w:t>for</w:t>
      </w:r>
      <w:r>
        <w:t xml:space="preserve"> MCCH </w:t>
      </w:r>
      <w:r>
        <w:rPr>
          <w:rFonts w:hint="eastAsia"/>
        </w:rPr>
        <w:t>change</w:t>
      </w:r>
      <w:r>
        <w:t xml:space="preserve"> </w:t>
      </w:r>
      <w:r>
        <w:rPr>
          <w:rFonts w:hint="eastAsia"/>
        </w:rPr>
        <w:t>information</w:t>
      </w:r>
      <w:r>
        <w:t xml:space="preserve"> </w:t>
      </w:r>
      <w:r>
        <w:rPr>
          <w:rFonts w:hint="eastAsia"/>
        </w:rPr>
        <w:t>in</w:t>
      </w:r>
      <w:r>
        <w:t xml:space="preserve"> </w:t>
      </w:r>
      <w:r>
        <w:rPr>
          <w:rFonts w:hint="eastAsia"/>
        </w:rPr>
        <w:t>any</w:t>
      </w:r>
      <w:r>
        <w:t xml:space="preserve"> MCCH </w:t>
      </w:r>
      <w:r>
        <w:rPr>
          <w:rFonts w:hint="eastAsia"/>
        </w:rPr>
        <w:t>occasion</w:t>
      </w:r>
      <w:r w:rsidR="00C21BC8">
        <w:t xml:space="preserve"> (selected by UE implementation)</w:t>
      </w:r>
      <w:r>
        <w:t xml:space="preserve"> </w:t>
      </w:r>
      <w:r>
        <w:rPr>
          <w:rFonts w:hint="eastAsia"/>
        </w:rPr>
        <w:t>at</w:t>
      </w:r>
      <w:r>
        <w:t xml:space="preserve"> </w:t>
      </w:r>
      <w:r>
        <w:rPr>
          <w:rFonts w:hint="eastAsia"/>
        </w:rPr>
        <w:t>least</w:t>
      </w:r>
      <w:r>
        <w:t xml:space="preserve"> </w:t>
      </w:r>
      <w:r>
        <w:rPr>
          <w:rFonts w:hint="eastAsia"/>
        </w:rPr>
        <w:t>once</w:t>
      </w:r>
      <w:r>
        <w:t xml:space="preserve"> </w:t>
      </w:r>
      <w:r>
        <w:rPr>
          <w:rFonts w:hint="eastAsia"/>
        </w:rPr>
        <w:t>per</w:t>
      </w:r>
      <w:r>
        <w:t xml:space="preserve"> MCCH </w:t>
      </w:r>
      <w:r>
        <w:rPr>
          <w:rFonts w:hint="eastAsia"/>
        </w:rPr>
        <w:t>modification</w:t>
      </w:r>
      <w:r>
        <w:t xml:space="preserve"> </w:t>
      </w:r>
      <w:r>
        <w:rPr>
          <w:rFonts w:hint="eastAsia"/>
        </w:rPr>
        <w:t>period</w:t>
      </w:r>
      <w:r>
        <w:t xml:space="preserve">, </w:t>
      </w:r>
      <w:r>
        <w:rPr>
          <w:rFonts w:hint="eastAsia"/>
        </w:rPr>
        <w:t>so</w:t>
      </w:r>
      <w:r>
        <w:t xml:space="preserve"> </w:t>
      </w:r>
      <w:r>
        <w:rPr>
          <w:rFonts w:hint="eastAsia"/>
        </w:rPr>
        <w:t>that</w:t>
      </w:r>
      <w:r>
        <w:t xml:space="preserve"> not only </w:t>
      </w:r>
      <w:r>
        <w:rPr>
          <w:rFonts w:hint="eastAsia"/>
        </w:rPr>
        <w:t>the</w:t>
      </w:r>
      <w:r>
        <w:t xml:space="preserve"> updated MCCH </w:t>
      </w:r>
      <w:r>
        <w:rPr>
          <w:rFonts w:hint="eastAsia"/>
        </w:rPr>
        <w:t>information</w:t>
      </w:r>
      <w:r>
        <w:t xml:space="preserve"> </w:t>
      </w:r>
      <w:r>
        <w:rPr>
          <w:rFonts w:hint="eastAsia"/>
        </w:rPr>
        <w:t>is</w:t>
      </w:r>
      <w:r>
        <w:t xml:space="preserve"> </w:t>
      </w:r>
      <w:r>
        <w:rPr>
          <w:rFonts w:hint="eastAsia"/>
        </w:rPr>
        <w:t>available</w:t>
      </w:r>
      <w:r>
        <w:t xml:space="preserve"> </w:t>
      </w:r>
      <w:r>
        <w:rPr>
          <w:rFonts w:hint="eastAsia"/>
        </w:rPr>
        <w:t>but</w:t>
      </w:r>
      <w:r>
        <w:t xml:space="preserve"> </w:t>
      </w:r>
      <w:r>
        <w:rPr>
          <w:rFonts w:hint="eastAsia"/>
        </w:rPr>
        <w:t>also</w:t>
      </w:r>
      <w:r>
        <w:t xml:space="preserve"> </w:t>
      </w:r>
      <w:r>
        <w:rPr>
          <w:rFonts w:hint="eastAsia"/>
        </w:rPr>
        <w:t>power</w:t>
      </w:r>
      <w:r>
        <w:t xml:space="preserve"> </w:t>
      </w:r>
      <w:r>
        <w:rPr>
          <w:rFonts w:hint="eastAsia"/>
        </w:rPr>
        <w:t>consumption</w:t>
      </w:r>
      <w:r>
        <w:t xml:space="preserve"> </w:t>
      </w:r>
      <w:r>
        <w:rPr>
          <w:rFonts w:hint="eastAsia"/>
        </w:rPr>
        <w:t>from</w:t>
      </w:r>
      <w:r>
        <w:t xml:space="preserve"> MCCH </w:t>
      </w:r>
      <w:r>
        <w:rPr>
          <w:rFonts w:hint="eastAsia"/>
        </w:rPr>
        <w:t>monitoring</w:t>
      </w:r>
      <w:r>
        <w:t xml:space="preserve"> </w:t>
      </w:r>
      <w:r>
        <w:rPr>
          <w:rFonts w:hint="eastAsia"/>
        </w:rPr>
        <w:t>can</w:t>
      </w:r>
      <w:r>
        <w:t xml:space="preserve"> </w:t>
      </w:r>
      <w:r>
        <w:rPr>
          <w:rFonts w:hint="eastAsia"/>
        </w:rPr>
        <w:t>be</w:t>
      </w:r>
      <w:r>
        <w:t xml:space="preserve"> </w:t>
      </w:r>
      <w:r>
        <w:rPr>
          <w:rFonts w:hint="eastAsia"/>
        </w:rPr>
        <w:t>saved</w:t>
      </w:r>
      <w:r>
        <w:t>.</w:t>
      </w:r>
    </w:p>
    <w:p w14:paraId="02A91B6D" w14:textId="532750F6" w:rsidR="002345B7" w:rsidRDefault="004768F0" w:rsidP="00750775">
      <w:pPr>
        <w:rPr>
          <w:b/>
        </w:rPr>
      </w:pPr>
      <w:r>
        <w:rPr>
          <w:b/>
        </w:rPr>
        <w:t>Proposal 1</w:t>
      </w:r>
      <w:r w:rsidR="00084EBD">
        <w:rPr>
          <w:b/>
        </w:rPr>
        <w:t xml:space="preserve">: During session activation phase, the UE receiving multicast session in RRC_INACTIVE monitors for MCCH change </w:t>
      </w:r>
      <w:r w:rsidR="00DC2FD8">
        <w:rPr>
          <w:b/>
        </w:rPr>
        <w:t>notificatio</w:t>
      </w:r>
      <w:r w:rsidR="00DB16DE">
        <w:rPr>
          <w:b/>
        </w:rPr>
        <w:t>n</w:t>
      </w:r>
      <w:r w:rsidR="00084EBD">
        <w:rPr>
          <w:b/>
        </w:rPr>
        <w:t xml:space="preserve"> in any MCCH occasion (which is up to UE implementation) at least once per MCCH medication period.</w:t>
      </w:r>
    </w:p>
    <w:p w14:paraId="3B1965E3" w14:textId="7BDFA48B" w:rsidR="00084EBD" w:rsidRDefault="00690479" w:rsidP="00750775">
      <w:r>
        <w:t>Furthermore, after the reception of updated PTM configuration, since the UE has already got the latest PTM configuration and MCCH information is transmitted repeatedly within one medication period. The UE actually could stop monitoring the subsequent MCCH occasions within this modification period.</w:t>
      </w:r>
    </w:p>
    <w:p w14:paraId="1ED2AD4E" w14:textId="7D827710" w:rsidR="00277D34" w:rsidRPr="007D4D1C" w:rsidRDefault="00690479" w:rsidP="00750775">
      <w:pPr>
        <w:rPr>
          <w:b/>
        </w:rPr>
      </w:pPr>
      <w:r>
        <w:rPr>
          <w:b/>
        </w:rPr>
        <w:t xml:space="preserve">Proposal </w:t>
      </w:r>
      <w:r w:rsidR="004768F0">
        <w:rPr>
          <w:b/>
        </w:rPr>
        <w:t>2</w:t>
      </w:r>
      <w:r w:rsidR="004C5520">
        <w:rPr>
          <w:b/>
        </w:rPr>
        <w:t>: I</w:t>
      </w:r>
      <w:r>
        <w:rPr>
          <w:b/>
        </w:rPr>
        <w:t>f updated PTM configuration is received in one medication period, the UE receiving multicast session in RRC_INACTIVE may stop monitoring the subsequent MCCH occasions within this medication period.</w:t>
      </w:r>
    </w:p>
    <w:p w14:paraId="04675104" w14:textId="77777777" w:rsidR="009B405E"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9B405E">
        <w:rPr>
          <w:lang w:eastAsia="zh-CN"/>
        </w:rPr>
        <w:t>leftover issues</w:t>
      </w:r>
    </w:p>
    <w:p w14:paraId="00E6C069" w14:textId="7AD94B37" w:rsidR="00075EC8" w:rsidRDefault="00075EC8" w:rsidP="00075EC8">
      <w:r>
        <w:t xml:space="preserve">It is agreed that using RSRP/RSRQ to define the resumption threshold, but one more issue is that whether there would be ping-pong issue if no timer is introduced. To our understanding, </w:t>
      </w:r>
      <w:r w:rsidR="00960DE6">
        <w:t>no need</w:t>
      </w:r>
      <w:r w:rsidR="004834D8">
        <w:t xml:space="preserve"> to consider this issue</w:t>
      </w:r>
      <w:r w:rsidR="00960DE6">
        <w:t>. This criterion of bad channel quality is somehow like a one-shot criterion, which means once UE’s RSRP</w:t>
      </w:r>
      <w:r w:rsidR="00383B77">
        <w:t>/RSRQ</w:t>
      </w:r>
      <w:r w:rsidR="00960DE6">
        <w:t xml:space="preserve"> is lower than the threshold, the UE will initiate Random Access</w:t>
      </w:r>
      <w:r w:rsidR="00383B77">
        <w:t xml:space="preserve"> and enter RRC_CONNECTED for multicast reception (if network allow), then </w:t>
      </w:r>
      <w:r w:rsidR="00960DE6">
        <w:t>the criterion is disable</w:t>
      </w:r>
      <w:r w:rsidR="00AE232C">
        <w:t>d</w:t>
      </w:r>
      <w:r w:rsidR="00960DE6">
        <w:t xml:space="preserve"> during UE in RRC_</w:t>
      </w:r>
      <w:r w:rsidR="00472A74">
        <w:t>CONNECTED</w:t>
      </w:r>
      <w:r w:rsidR="00960DE6">
        <w:t>.</w:t>
      </w:r>
      <w:r w:rsidR="00AE232C">
        <w:t xml:space="preserve"> And whether UE can be released to RRC_INACTIVE</w:t>
      </w:r>
      <w:r w:rsidR="00906DAC">
        <w:t xml:space="preserve"> again</w:t>
      </w:r>
      <w:r w:rsidR="00AE232C">
        <w:t xml:space="preserve"> for multicast recep</w:t>
      </w:r>
      <w:r w:rsidR="00FE0052">
        <w:t xml:space="preserve">tion is up to NW implementation, </w:t>
      </w:r>
      <w:r w:rsidR="00F54F51">
        <w:t xml:space="preserve">and smart network would not release UE immediately during unstable signal, </w:t>
      </w:r>
      <w:r w:rsidR="00FE0052">
        <w:t>which means no ping-pong issue.</w:t>
      </w:r>
    </w:p>
    <w:p w14:paraId="304A5801" w14:textId="54FE92B9" w:rsidR="00F56949" w:rsidRDefault="004768F0" w:rsidP="00075EC8">
      <w:pPr>
        <w:rPr>
          <w:b/>
        </w:rPr>
      </w:pPr>
      <w:r>
        <w:rPr>
          <w:b/>
        </w:rPr>
        <w:t>Proposal 3</w:t>
      </w:r>
      <w:r w:rsidR="00F56949">
        <w:rPr>
          <w:b/>
        </w:rPr>
        <w:t>: There is no need to consider ping-pong issue for resumption due to bad channel quality.</w:t>
      </w:r>
    </w:p>
    <w:p w14:paraId="38D20446" w14:textId="7EAF6294" w:rsidR="00265465" w:rsidRDefault="00265465" w:rsidP="00075EC8">
      <w:r>
        <w:t xml:space="preserve">It is agreed that dedicated frequency priority is provided in </w:t>
      </w:r>
      <w:proofErr w:type="spellStart"/>
      <w:r w:rsidRPr="00742AC6">
        <w:rPr>
          <w:i/>
        </w:rPr>
        <w:t>RRCRelease</w:t>
      </w:r>
      <w:proofErr w:type="spellEnd"/>
      <w:r>
        <w:t xml:space="preserve"> as legacy way, but still a FFS that whether to consider FSAI based solution.</w:t>
      </w:r>
      <w:r w:rsidR="002D2FF1">
        <w:t xml:space="preserve"> </w:t>
      </w:r>
      <w:r w:rsidR="00742AC6">
        <w:t xml:space="preserve">To our understanding, how to set frequency priority is not only based on frequency-service mapping relationship but also based on network dynamic congestion. Thus it is somehow a little tough to find a specific mechanism (e.g., fixed mapping relationship) to make the best cell reselection decision. It is desired to leave it to network implementation to determine the frequency priority for a UE receiving multicast in RRC_INACTIVE to perform the legacy cell reselection, i.e., network directly provide </w:t>
      </w:r>
      <w:proofErr w:type="spellStart"/>
      <w:r w:rsidR="00742AC6" w:rsidRPr="005E133A">
        <w:rPr>
          <w:i/>
        </w:rPr>
        <w:t>CellReselectionPriority</w:t>
      </w:r>
      <w:proofErr w:type="spellEnd"/>
      <w:r w:rsidR="00742AC6">
        <w:t xml:space="preserve"> </w:t>
      </w:r>
      <w:r w:rsidR="00742AC6">
        <w:rPr>
          <w:rFonts w:hint="eastAsia"/>
        </w:rPr>
        <w:t>to</w:t>
      </w:r>
      <w:r w:rsidR="00742AC6">
        <w:t xml:space="preserve"> UE.</w:t>
      </w:r>
    </w:p>
    <w:p w14:paraId="0916B80F" w14:textId="3C5B477F" w:rsidR="00742AC6" w:rsidRDefault="00742AC6" w:rsidP="00742AC6">
      <w:pPr>
        <w:rPr>
          <w:b/>
        </w:rPr>
      </w:pPr>
      <w:r>
        <w:rPr>
          <w:b/>
        </w:rPr>
        <w:t>P</w:t>
      </w:r>
      <w:r>
        <w:rPr>
          <w:rFonts w:hint="eastAsia"/>
          <w:b/>
        </w:rPr>
        <w:t>roposal</w:t>
      </w:r>
      <w:r w:rsidR="004768F0">
        <w:rPr>
          <w:b/>
        </w:rPr>
        <w:t xml:space="preserve"> 4</w:t>
      </w:r>
      <w:r>
        <w:rPr>
          <w:b/>
        </w:rPr>
        <w:t>: N</w:t>
      </w:r>
      <w:r>
        <w:rPr>
          <w:rFonts w:hint="eastAsia"/>
          <w:b/>
        </w:rPr>
        <w:t>etwork</w:t>
      </w:r>
      <w:r>
        <w:rPr>
          <w:b/>
        </w:rPr>
        <w:t xml:space="preserve"> (based on NW </w:t>
      </w:r>
      <w:r>
        <w:rPr>
          <w:rFonts w:hint="eastAsia"/>
          <w:b/>
        </w:rPr>
        <w:t>implementation</w:t>
      </w:r>
      <w:r>
        <w:rPr>
          <w:b/>
        </w:rPr>
        <w:t xml:space="preserve">) </w:t>
      </w:r>
      <w:r w:rsidR="008C182F">
        <w:rPr>
          <w:b/>
        </w:rPr>
        <w:t xml:space="preserve">to </w:t>
      </w:r>
      <w:r>
        <w:rPr>
          <w:rFonts w:hint="eastAsia"/>
          <w:b/>
        </w:rPr>
        <w:t>directly</w:t>
      </w:r>
      <w:r>
        <w:rPr>
          <w:b/>
        </w:rPr>
        <w:t xml:space="preserve"> </w:t>
      </w:r>
      <w:r w:rsidR="001F2A73">
        <w:rPr>
          <w:rFonts w:hint="eastAsia"/>
          <w:b/>
        </w:rPr>
        <w:t>provid</w:t>
      </w:r>
      <w:r w:rsidR="001F2A73">
        <w:rPr>
          <w:b/>
        </w:rPr>
        <w:t>e</w:t>
      </w:r>
      <w:r>
        <w:rPr>
          <w:b/>
        </w:rPr>
        <w:t xml:space="preserve"> </w:t>
      </w:r>
      <w:r>
        <w:rPr>
          <w:rFonts w:hint="eastAsia"/>
          <w:b/>
        </w:rPr>
        <w:t>multicast</w:t>
      </w:r>
      <w:r>
        <w:rPr>
          <w:b/>
        </w:rPr>
        <w:t xml:space="preserve"> specific </w:t>
      </w:r>
      <w:r>
        <w:rPr>
          <w:rFonts w:hint="eastAsia"/>
          <w:b/>
        </w:rPr>
        <w:t>frequency</w:t>
      </w:r>
      <w:r>
        <w:rPr>
          <w:b/>
        </w:rPr>
        <w:t xml:space="preserve"> </w:t>
      </w:r>
      <w:r>
        <w:rPr>
          <w:rFonts w:hint="eastAsia"/>
          <w:b/>
        </w:rPr>
        <w:t>priority</w:t>
      </w:r>
      <w:r>
        <w:rPr>
          <w:b/>
        </w:rPr>
        <w:t xml:space="preserve"> (i.e., </w:t>
      </w:r>
      <w:proofErr w:type="spellStart"/>
      <w:r w:rsidRPr="00466E37">
        <w:rPr>
          <w:b/>
          <w:i/>
        </w:rPr>
        <w:t>CellReselectionPriority</w:t>
      </w:r>
      <w:proofErr w:type="spellEnd"/>
      <w:r>
        <w:rPr>
          <w:b/>
        </w:rPr>
        <w:t xml:space="preserve"> dedicated for Multicast reception in RRC_INACTIVE)</w:t>
      </w:r>
      <w:r w:rsidR="00C56CFB">
        <w:rPr>
          <w:b/>
        </w:rPr>
        <w:t xml:space="preserve"> to the UE</w:t>
      </w:r>
      <w:r>
        <w:rPr>
          <w:b/>
        </w:rPr>
        <w:t>.</w:t>
      </w:r>
    </w:p>
    <w:p w14:paraId="3070CBE5" w14:textId="1D1E4217" w:rsidR="0035129B" w:rsidRDefault="0035129B" w:rsidP="00742AC6">
      <w:r>
        <w:t xml:space="preserve">One issue is raised by companies that whether multicast reception in RRC_INACTIVE and SDT can be configured together, whether the multicast in RRC_INACTIVE capable UE shall monitor paging PDSCH (e.g., paging record, group paging) during SDT procedure. </w:t>
      </w:r>
    </w:p>
    <w:p w14:paraId="2CDA2753" w14:textId="0CBC3D03" w:rsidR="0035129B" w:rsidRDefault="0035129B" w:rsidP="00742AC6">
      <w:r>
        <w:t>RRC spec</w:t>
      </w:r>
      <w:r w:rsidR="00FA3D1C">
        <w:t xml:space="preserve"> [3]</w:t>
      </w:r>
      <w:r>
        <w:t xml:space="preserve"> </w:t>
      </w:r>
      <w:r w:rsidR="006434DF">
        <w:rPr>
          <w:rFonts w:hint="eastAsia"/>
        </w:rPr>
        <w:t>is</w:t>
      </w:r>
      <w:r w:rsidR="006434DF">
        <w:t xml:space="preserve"> </w:t>
      </w:r>
      <w:r>
        <w:t>shown as following:</w:t>
      </w:r>
    </w:p>
    <w:p w14:paraId="6197533D" w14:textId="77777777" w:rsidR="0035129B" w:rsidRPr="00C0503E" w:rsidRDefault="0035129B" w:rsidP="0035129B">
      <w:pPr>
        <w:pStyle w:val="B3"/>
      </w:pPr>
      <w:r w:rsidRPr="00C0503E">
        <w:lastRenderedPageBreak/>
        <w:t>-</w:t>
      </w:r>
      <w:r w:rsidRPr="00C0503E">
        <w:tab/>
        <w:t xml:space="preserve">While SDT procedure is not ongoing, monitors a Paging channel for CN paging using 5G-S-TMSI and RAN paging using </w:t>
      </w:r>
      <w:proofErr w:type="spellStart"/>
      <w:r w:rsidRPr="00C0503E">
        <w:t>fullI</w:t>
      </w:r>
      <w:proofErr w:type="spellEnd"/>
      <w:r w:rsidRPr="00C0503E">
        <w:t>-RNTI, except if the UE is acting as a L2 U2N Remote UE;</w:t>
      </w:r>
    </w:p>
    <w:p w14:paraId="05613350" w14:textId="77777777" w:rsidR="0035129B" w:rsidRPr="00C0503E" w:rsidRDefault="0035129B" w:rsidP="0035129B">
      <w:pPr>
        <w:pStyle w:val="B3"/>
      </w:pPr>
      <w:r w:rsidRPr="00C0503E">
        <w:t>-</w:t>
      </w:r>
      <w:r w:rsidRPr="00C0503E">
        <w:tab/>
        <w:t>If configured by upper layers for MBS multicast reception, while SDT procedure is not ongoing, monitors a Paging channel for paging using TMGI;</w:t>
      </w:r>
    </w:p>
    <w:p w14:paraId="0725AEC1" w14:textId="5EC4DD3F" w:rsidR="00742AC6" w:rsidRDefault="0035129B" w:rsidP="00742AC6">
      <w:r>
        <w:t xml:space="preserve">According to the current RRC spec, it can be seen that UE is not required to monitor paging PDSCH during SDT procedure as </w:t>
      </w:r>
      <w:r w:rsidR="00D37056">
        <w:t>in</w:t>
      </w:r>
      <w:r>
        <w:t xml:space="preserve"> this phase, network anyway can control UE’s connection, indeed there is no need to let UE monitor paging PDSCH. However </w:t>
      </w:r>
      <w:r w:rsidR="00EB3792">
        <w:t xml:space="preserve">the </w:t>
      </w:r>
      <w:r>
        <w:t>situation is different now, the UE who can receive multicast in RRC_INACTIVE does not need to go back to RRC_CONNECTED but directly receive multicast session in RRC_INACTIVE which need an indication from paging PDSCH (group paging). Therefore, for such kind of UE, it is still required to monitor paging PDSCH for Multicast</w:t>
      </w:r>
      <w:r w:rsidR="00C410EE">
        <w:t xml:space="preserve"> session activation</w:t>
      </w:r>
      <w:r>
        <w:t xml:space="preserve"> during SDT procedure.</w:t>
      </w:r>
    </w:p>
    <w:p w14:paraId="7D748D34" w14:textId="3AF44B0F" w:rsidR="00A40D5A" w:rsidRPr="00255E85" w:rsidRDefault="004768F0" w:rsidP="00A40D5A">
      <w:pPr>
        <w:rPr>
          <w:b/>
        </w:rPr>
      </w:pPr>
      <w:r>
        <w:rPr>
          <w:b/>
        </w:rPr>
        <w:t>Proposal 5</w:t>
      </w:r>
      <w:r w:rsidR="0035129B">
        <w:rPr>
          <w:b/>
        </w:rPr>
        <w:t xml:space="preserve">: </w:t>
      </w:r>
      <w:r w:rsidR="00315DA6">
        <w:rPr>
          <w:b/>
        </w:rPr>
        <w:t>The UE who supports multicast reception in RRC_INACTIVE is</w:t>
      </w:r>
      <w:r w:rsidR="00255E85">
        <w:rPr>
          <w:b/>
        </w:rPr>
        <w:t xml:space="preserve"> still</w:t>
      </w:r>
      <w:r w:rsidR="00315DA6">
        <w:rPr>
          <w:b/>
        </w:rPr>
        <w:t xml:space="preserve"> required to monitor paging message during SDT procedure.</w:t>
      </w:r>
    </w:p>
    <w:p w14:paraId="5503650F" w14:textId="415B27BB" w:rsidR="009A0918" w:rsidRDefault="00A11B35" w:rsidP="00750775">
      <w:pPr>
        <w:pStyle w:val="1"/>
        <w:numPr>
          <w:ilvl w:val="0"/>
          <w:numId w:val="0"/>
        </w:numPr>
      </w:pPr>
      <w:r>
        <w:t xml:space="preserve">3 </w:t>
      </w:r>
      <w:r>
        <w:rPr>
          <w:rFonts w:hint="eastAsia"/>
        </w:rPr>
        <w:t>Conclusions</w:t>
      </w:r>
    </w:p>
    <w:p w14:paraId="6579FB45" w14:textId="77777777" w:rsidR="005C7FD0" w:rsidRDefault="005C7FD0" w:rsidP="005C7FD0">
      <w:pPr>
        <w:rPr>
          <w:b/>
        </w:rPr>
      </w:pPr>
      <w:r>
        <w:rPr>
          <w:b/>
        </w:rPr>
        <w:t>Proposal 1: During session activation phase, the UE receiving multicast session in RRC_INACTIVE monitors for MCCH change notification in any MCCH occasion (which is up to UE implementation) at least once per MCCH medication period.</w:t>
      </w:r>
    </w:p>
    <w:p w14:paraId="13A98453" w14:textId="77777777" w:rsidR="005C7FD0" w:rsidRPr="007D4D1C" w:rsidRDefault="005C7FD0" w:rsidP="005C7FD0">
      <w:pPr>
        <w:rPr>
          <w:b/>
        </w:rPr>
      </w:pPr>
      <w:r>
        <w:rPr>
          <w:b/>
        </w:rPr>
        <w:t>Proposal 2: If updated PTM configuration is received in one medication period, the UE receiving multicast session in RRC_INACTIVE may stop monitoring the subsequent MCCH occasions within this medication period.</w:t>
      </w:r>
    </w:p>
    <w:p w14:paraId="69461A19" w14:textId="77777777" w:rsidR="005C7FD0" w:rsidRDefault="005C7FD0" w:rsidP="005C7FD0">
      <w:pPr>
        <w:rPr>
          <w:b/>
        </w:rPr>
      </w:pPr>
      <w:r>
        <w:rPr>
          <w:b/>
        </w:rPr>
        <w:t>Proposal 3: There is no need to consider ping-pong issue for resumption due to bad channel quality.</w:t>
      </w:r>
    </w:p>
    <w:p w14:paraId="416428E5" w14:textId="77777777" w:rsidR="005C7FD0" w:rsidRDefault="005C7FD0" w:rsidP="005C7FD0">
      <w:pPr>
        <w:rPr>
          <w:b/>
        </w:rPr>
      </w:pPr>
      <w:r>
        <w:rPr>
          <w:b/>
        </w:rPr>
        <w:t>P</w:t>
      </w:r>
      <w:r>
        <w:rPr>
          <w:rFonts w:hint="eastAsia"/>
          <w:b/>
        </w:rPr>
        <w:t>roposal</w:t>
      </w:r>
      <w:r>
        <w:rPr>
          <w:b/>
        </w:rPr>
        <w:t xml:space="preserve"> 4: N</w:t>
      </w:r>
      <w:r>
        <w:rPr>
          <w:rFonts w:hint="eastAsia"/>
          <w:b/>
        </w:rPr>
        <w:t>etwork</w:t>
      </w:r>
      <w:r>
        <w:rPr>
          <w:b/>
        </w:rPr>
        <w:t xml:space="preserve"> (based on NW </w:t>
      </w:r>
      <w:r>
        <w:rPr>
          <w:rFonts w:hint="eastAsia"/>
          <w:b/>
        </w:rPr>
        <w:t>implementation</w:t>
      </w:r>
      <w:r>
        <w:rPr>
          <w:b/>
        </w:rPr>
        <w:t xml:space="preserve">) to </w:t>
      </w:r>
      <w:r>
        <w:rPr>
          <w:rFonts w:hint="eastAsia"/>
          <w:b/>
        </w:rPr>
        <w:t>directly</w:t>
      </w:r>
      <w:r>
        <w:rPr>
          <w:b/>
        </w:rPr>
        <w:t xml:space="preserve"> </w:t>
      </w:r>
      <w:r>
        <w:rPr>
          <w:rFonts w:hint="eastAsia"/>
          <w:b/>
        </w:rPr>
        <w:t>provid</w:t>
      </w:r>
      <w:r>
        <w:rPr>
          <w:b/>
        </w:rPr>
        <w:t xml:space="preserve">e </w:t>
      </w:r>
      <w:r>
        <w:rPr>
          <w:rFonts w:hint="eastAsia"/>
          <w:b/>
        </w:rPr>
        <w:t>multicast</w:t>
      </w:r>
      <w:r>
        <w:rPr>
          <w:b/>
        </w:rPr>
        <w:t xml:space="preserve"> specific </w:t>
      </w:r>
      <w:r>
        <w:rPr>
          <w:rFonts w:hint="eastAsia"/>
          <w:b/>
        </w:rPr>
        <w:t>frequency</w:t>
      </w:r>
      <w:r>
        <w:rPr>
          <w:b/>
        </w:rPr>
        <w:t xml:space="preserve"> </w:t>
      </w:r>
      <w:r>
        <w:rPr>
          <w:rFonts w:hint="eastAsia"/>
          <w:b/>
        </w:rPr>
        <w:t>priority</w:t>
      </w:r>
      <w:r>
        <w:rPr>
          <w:b/>
        </w:rPr>
        <w:t xml:space="preserve"> (i.e., </w:t>
      </w:r>
      <w:proofErr w:type="spellStart"/>
      <w:r w:rsidRPr="00466E37">
        <w:rPr>
          <w:b/>
          <w:i/>
        </w:rPr>
        <w:t>CellReselectionPriority</w:t>
      </w:r>
      <w:proofErr w:type="spellEnd"/>
      <w:r>
        <w:rPr>
          <w:b/>
        </w:rPr>
        <w:t xml:space="preserve"> dedicated for Multicast reception in RRC_INACTIVE) to the UE.</w:t>
      </w:r>
    </w:p>
    <w:p w14:paraId="6110109E" w14:textId="1BDA5D0A" w:rsidR="00750775" w:rsidRPr="005C7FD0" w:rsidRDefault="005C7FD0" w:rsidP="00750775">
      <w:pPr>
        <w:rPr>
          <w:b/>
        </w:rPr>
      </w:pPr>
      <w:r>
        <w:rPr>
          <w:b/>
        </w:rPr>
        <w:t>Proposal 5: The UE who supports multicast reception in RRC_INACTIVE is still required to monitor paging message during SDT procedure.</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5B7B8D07" w14:textId="4A39BD28" w:rsidR="00FA3D1C" w:rsidRDefault="00FA3D1C" w:rsidP="00FA3D1C">
      <w:pPr>
        <w:tabs>
          <w:tab w:val="left" w:pos="745"/>
        </w:tabs>
      </w:pPr>
      <w:r>
        <w:t xml:space="preserve">[1] </w:t>
      </w:r>
      <w:r w:rsidRPr="000C7BB8">
        <w:t>R2-2308967</w:t>
      </w:r>
      <w:r w:rsidRPr="000C7BB8">
        <w:tab/>
      </w:r>
      <w:r>
        <w:tab/>
      </w:r>
      <w:r>
        <w:tab/>
      </w:r>
      <w:r w:rsidRPr="000C7BB8">
        <w:t>Report from MBS breakout session</w:t>
      </w:r>
      <w:r w:rsidRPr="000C7BB8">
        <w:tab/>
        <w:t>Session chair (Huawei)</w:t>
      </w:r>
      <w:r w:rsidRPr="000C7BB8">
        <w:tab/>
        <w:t>Report</w:t>
      </w:r>
    </w:p>
    <w:p w14:paraId="039A1C7E" w14:textId="70EDEF1C" w:rsidR="00FA3D1C" w:rsidRDefault="00FA3D1C" w:rsidP="00FA3D1C">
      <w:pPr>
        <w:tabs>
          <w:tab w:val="left" w:pos="745"/>
        </w:tabs>
      </w:pPr>
      <w:r>
        <w:t>[2] [Post123</w:t>
      </w:r>
      <w:proofErr w:type="gramStart"/>
      <w:r>
        <w:t>][</w:t>
      </w:r>
      <w:proofErr w:type="gramEnd"/>
      <w:r>
        <w:t>606][</w:t>
      </w:r>
      <w:proofErr w:type="spellStart"/>
      <w:r>
        <w:t>eMBS</w:t>
      </w:r>
      <w:proofErr w:type="spellEnd"/>
      <w:r>
        <w:t>]</w:t>
      </w:r>
      <w:r>
        <w:tab/>
      </w:r>
      <w:r w:rsidRPr="00FA3D1C">
        <w:t>Report of Session activation/deactivation and state transitions</w:t>
      </w:r>
      <w:r>
        <w:tab/>
        <w:t>CATT</w:t>
      </w:r>
    </w:p>
    <w:p w14:paraId="72FAEBF9" w14:textId="71457EE0" w:rsidR="00FA3D1C" w:rsidRDefault="00FA3D1C" w:rsidP="00FA3D1C">
      <w:pPr>
        <w:tabs>
          <w:tab w:val="left" w:pos="745"/>
        </w:tabs>
      </w:pPr>
      <w:r>
        <w:t xml:space="preserve">[3] </w:t>
      </w:r>
      <w:r w:rsidR="00BF092E">
        <w:t>TS 38.331</w:t>
      </w:r>
    </w:p>
    <w:p w14:paraId="6590ABAA" w14:textId="344EC2F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10B13" w14:textId="77777777" w:rsidR="00433036" w:rsidRDefault="00433036" w:rsidP="00855939">
      <w:pPr>
        <w:spacing w:after="0" w:line="240" w:lineRule="auto"/>
      </w:pPr>
      <w:r>
        <w:separator/>
      </w:r>
    </w:p>
  </w:endnote>
  <w:endnote w:type="continuationSeparator" w:id="0">
    <w:p w14:paraId="766E9ABD" w14:textId="77777777" w:rsidR="00433036" w:rsidRDefault="0043303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3628E" w14:textId="77777777" w:rsidR="00433036" w:rsidRDefault="00433036" w:rsidP="00855939">
      <w:pPr>
        <w:spacing w:after="0" w:line="240" w:lineRule="auto"/>
      </w:pPr>
      <w:r>
        <w:separator/>
      </w:r>
    </w:p>
  </w:footnote>
  <w:footnote w:type="continuationSeparator" w:id="0">
    <w:p w14:paraId="034DEBBE" w14:textId="77777777" w:rsidR="00433036" w:rsidRDefault="0043303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78D"/>
    <w:rsid w:val="00044F32"/>
    <w:rsid w:val="000450AB"/>
    <w:rsid w:val="000453F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5EC8"/>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4EBD"/>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44C0"/>
    <w:rsid w:val="001168E6"/>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80C"/>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4CF5"/>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48A9"/>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6424"/>
    <w:rsid w:val="001B7277"/>
    <w:rsid w:val="001B73B4"/>
    <w:rsid w:val="001B79BB"/>
    <w:rsid w:val="001B7A59"/>
    <w:rsid w:val="001C0309"/>
    <w:rsid w:val="001C0B40"/>
    <w:rsid w:val="001C0F32"/>
    <w:rsid w:val="001C1755"/>
    <w:rsid w:val="001C2485"/>
    <w:rsid w:val="001C25D8"/>
    <w:rsid w:val="001C33E7"/>
    <w:rsid w:val="001C49ED"/>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A73"/>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38D"/>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EAD"/>
    <w:rsid w:val="00232F83"/>
    <w:rsid w:val="00234330"/>
    <w:rsid w:val="002345B7"/>
    <w:rsid w:val="002347CA"/>
    <w:rsid w:val="002353FD"/>
    <w:rsid w:val="002356A3"/>
    <w:rsid w:val="002357FA"/>
    <w:rsid w:val="002363C6"/>
    <w:rsid w:val="0023671E"/>
    <w:rsid w:val="002371ED"/>
    <w:rsid w:val="002401B3"/>
    <w:rsid w:val="002406B9"/>
    <w:rsid w:val="00240B78"/>
    <w:rsid w:val="00240C0A"/>
    <w:rsid w:val="00241943"/>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5E85"/>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465"/>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77D34"/>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2FF1"/>
    <w:rsid w:val="002D32B4"/>
    <w:rsid w:val="002D37AC"/>
    <w:rsid w:val="002D56EE"/>
    <w:rsid w:val="002D636B"/>
    <w:rsid w:val="002D68C6"/>
    <w:rsid w:val="002D6CA2"/>
    <w:rsid w:val="002D7B81"/>
    <w:rsid w:val="002E078A"/>
    <w:rsid w:val="002E090B"/>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5DA6"/>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29B"/>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562"/>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3B77"/>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BF5"/>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776"/>
    <w:rsid w:val="003F5847"/>
    <w:rsid w:val="003F5FF7"/>
    <w:rsid w:val="003F66A0"/>
    <w:rsid w:val="003F7A73"/>
    <w:rsid w:val="003F7E74"/>
    <w:rsid w:val="00400E74"/>
    <w:rsid w:val="004012DE"/>
    <w:rsid w:val="004023A1"/>
    <w:rsid w:val="00403526"/>
    <w:rsid w:val="004038A1"/>
    <w:rsid w:val="00404ACC"/>
    <w:rsid w:val="00404E6D"/>
    <w:rsid w:val="0040578A"/>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3036"/>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A74"/>
    <w:rsid w:val="00472E61"/>
    <w:rsid w:val="00473F32"/>
    <w:rsid w:val="004755AD"/>
    <w:rsid w:val="00475866"/>
    <w:rsid w:val="00475C4A"/>
    <w:rsid w:val="0047652A"/>
    <w:rsid w:val="004768F0"/>
    <w:rsid w:val="00476E56"/>
    <w:rsid w:val="00477A66"/>
    <w:rsid w:val="00477D80"/>
    <w:rsid w:val="00480013"/>
    <w:rsid w:val="0048142A"/>
    <w:rsid w:val="004834AB"/>
    <w:rsid w:val="004834D8"/>
    <w:rsid w:val="00484F0D"/>
    <w:rsid w:val="004850B7"/>
    <w:rsid w:val="00485B1B"/>
    <w:rsid w:val="00485B68"/>
    <w:rsid w:val="00487F0B"/>
    <w:rsid w:val="00491082"/>
    <w:rsid w:val="00491214"/>
    <w:rsid w:val="00491B69"/>
    <w:rsid w:val="00491C7C"/>
    <w:rsid w:val="00492A7B"/>
    <w:rsid w:val="00493C29"/>
    <w:rsid w:val="00493CD7"/>
    <w:rsid w:val="00494525"/>
    <w:rsid w:val="00495173"/>
    <w:rsid w:val="00495598"/>
    <w:rsid w:val="004968A2"/>
    <w:rsid w:val="00496BDD"/>
    <w:rsid w:val="004A0B47"/>
    <w:rsid w:val="004A0E14"/>
    <w:rsid w:val="004A0FF2"/>
    <w:rsid w:val="004A16C2"/>
    <w:rsid w:val="004A38F1"/>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520"/>
    <w:rsid w:val="004C5EA4"/>
    <w:rsid w:val="004C63AA"/>
    <w:rsid w:val="004C6BB2"/>
    <w:rsid w:val="004C6DF2"/>
    <w:rsid w:val="004D01EE"/>
    <w:rsid w:val="004D1BAC"/>
    <w:rsid w:val="004D2D8F"/>
    <w:rsid w:val="004D3CCF"/>
    <w:rsid w:val="004D47BD"/>
    <w:rsid w:val="004D5D84"/>
    <w:rsid w:val="004D762D"/>
    <w:rsid w:val="004D77F8"/>
    <w:rsid w:val="004E0403"/>
    <w:rsid w:val="004E05BB"/>
    <w:rsid w:val="004E09A1"/>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700"/>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C7FD0"/>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6F6"/>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4DF"/>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478A"/>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479"/>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B7C03"/>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1526"/>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2AC6"/>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6C8A"/>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3E6"/>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1C"/>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8BB"/>
    <w:rsid w:val="0081168A"/>
    <w:rsid w:val="00811B5B"/>
    <w:rsid w:val="00813AF3"/>
    <w:rsid w:val="00814A49"/>
    <w:rsid w:val="00814B74"/>
    <w:rsid w:val="008155B1"/>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6DF"/>
    <w:rsid w:val="00841DDC"/>
    <w:rsid w:val="00842553"/>
    <w:rsid w:val="0084286A"/>
    <w:rsid w:val="00843252"/>
    <w:rsid w:val="008433C0"/>
    <w:rsid w:val="00843F28"/>
    <w:rsid w:val="008441AB"/>
    <w:rsid w:val="00844412"/>
    <w:rsid w:val="008444A9"/>
    <w:rsid w:val="00845A9A"/>
    <w:rsid w:val="00846372"/>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82F"/>
    <w:rsid w:val="008C1D2A"/>
    <w:rsid w:val="008C1EFD"/>
    <w:rsid w:val="008C20B3"/>
    <w:rsid w:val="008C29D2"/>
    <w:rsid w:val="008C320F"/>
    <w:rsid w:val="008C33A7"/>
    <w:rsid w:val="008C3D56"/>
    <w:rsid w:val="008C4DD5"/>
    <w:rsid w:val="008C5BC3"/>
    <w:rsid w:val="008C6019"/>
    <w:rsid w:val="008C7083"/>
    <w:rsid w:val="008D037C"/>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386"/>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5E0B"/>
    <w:rsid w:val="00906166"/>
    <w:rsid w:val="009061E3"/>
    <w:rsid w:val="009064EC"/>
    <w:rsid w:val="0090655E"/>
    <w:rsid w:val="009067A4"/>
    <w:rsid w:val="00906DAC"/>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9B2"/>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DE6"/>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05E"/>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4B77"/>
    <w:rsid w:val="009E64E2"/>
    <w:rsid w:val="009E7910"/>
    <w:rsid w:val="009F106A"/>
    <w:rsid w:val="009F10CD"/>
    <w:rsid w:val="009F1236"/>
    <w:rsid w:val="009F15D6"/>
    <w:rsid w:val="009F2483"/>
    <w:rsid w:val="009F2628"/>
    <w:rsid w:val="009F2677"/>
    <w:rsid w:val="009F38B4"/>
    <w:rsid w:val="009F4118"/>
    <w:rsid w:val="009F47A4"/>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2A4"/>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6EC5"/>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32C"/>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47E43"/>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49E3"/>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455"/>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092E"/>
    <w:rsid w:val="00BF1F89"/>
    <w:rsid w:val="00BF335C"/>
    <w:rsid w:val="00BF3420"/>
    <w:rsid w:val="00BF3588"/>
    <w:rsid w:val="00BF3B34"/>
    <w:rsid w:val="00BF3D26"/>
    <w:rsid w:val="00BF4378"/>
    <w:rsid w:val="00BF4A9F"/>
    <w:rsid w:val="00BF6907"/>
    <w:rsid w:val="00BF71E4"/>
    <w:rsid w:val="00BF78FF"/>
    <w:rsid w:val="00C00392"/>
    <w:rsid w:val="00C0090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89"/>
    <w:rsid w:val="00C17384"/>
    <w:rsid w:val="00C17F12"/>
    <w:rsid w:val="00C20952"/>
    <w:rsid w:val="00C21283"/>
    <w:rsid w:val="00C214DA"/>
    <w:rsid w:val="00C215B8"/>
    <w:rsid w:val="00C21BC8"/>
    <w:rsid w:val="00C22DCE"/>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0EE"/>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6CFB"/>
    <w:rsid w:val="00C57193"/>
    <w:rsid w:val="00C576E5"/>
    <w:rsid w:val="00C60972"/>
    <w:rsid w:val="00C60A75"/>
    <w:rsid w:val="00C61289"/>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10B"/>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05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128"/>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6D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2FD8"/>
    <w:rsid w:val="00DC3364"/>
    <w:rsid w:val="00DC47A4"/>
    <w:rsid w:val="00DC65AB"/>
    <w:rsid w:val="00DC68F7"/>
    <w:rsid w:val="00DC706D"/>
    <w:rsid w:val="00DC709E"/>
    <w:rsid w:val="00DC7CED"/>
    <w:rsid w:val="00DD0017"/>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6F3"/>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379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3C3D"/>
    <w:rsid w:val="00F447AE"/>
    <w:rsid w:val="00F461D1"/>
    <w:rsid w:val="00F468C1"/>
    <w:rsid w:val="00F476C1"/>
    <w:rsid w:val="00F503E6"/>
    <w:rsid w:val="00F5082A"/>
    <w:rsid w:val="00F50F93"/>
    <w:rsid w:val="00F51521"/>
    <w:rsid w:val="00F51CA9"/>
    <w:rsid w:val="00F53264"/>
    <w:rsid w:val="00F53731"/>
    <w:rsid w:val="00F538AC"/>
    <w:rsid w:val="00F54DE0"/>
    <w:rsid w:val="00F54F51"/>
    <w:rsid w:val="00F551FE"/>
    <w:rsid w:val="00F55299"/>
    <w:rsid w:val="00F55C00"/>
    <w:rsid w:val="00F564F1"/>
    <w:rsid w:val="00F56949"/>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14E"/>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3D1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25D"/>
    <w:rsid w:val="00FB7E14"/>
    <w:rsid w:val="00FC0340"/>
    <w:rsid w:val="00FC0603"/>
    <w:rsid w:val="00FC0900"/>
    <w:rsid w:val="00FC0A57"/>
    <w:rsid w:val="00FC0D48"/>
    <w:rsid w:val="00FC1821"/>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052"/>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character" w:customStyle="1" w:styleId="B3Char2">
    <w:name w:val="B3 Char2"/>
    <w:qFormat/>
    <w:rsid w:val="0035129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7EB9E-8191-4A3A-92BD-503E5AB65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3433</TotalTime>
  <Pages>4</Pages>
  <Words>1324</Words>
  <Characters>7551</Characters>
  <Application>Microsoft Office Word</Application>
  <DocSecurity>0</DocSecurity>
  <Lines>62</Lines>
  <Paragraphs>17</Paragraphs>
  <ScaleCrop>false</ScaleCrop>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1688</cp:revision>
  <dcterms:created xsi:type="dcterms:W3CDTF">2021-12-28T06:12:00Z</dcterms:created>
  <dcterms:modified xsi:type="dcterms:W3CDTF">2023-09-28T03:30:00Z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